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B659" w14:textId="2DA29953" w:rsidR="0030306E" w:rsidRDefault="0030306E" w:rsidP="00206A85">
      <w:pPr>
        <w:ind w:left="4111" w:right="352"/>
        <w:rPr>
          <w:sz w:val="24"/>
          <w:szCs w:val="24"/>
        </w:rPr>
      </w:pPr>
      <w:r>
        <w:rPr>
          <w:sz w:val="24"/>
          <w:szCs w:val="24"/>
        </w:rPr>
        <w:t>PATVIRTINTA</w:t>
      </w:r>
    </w:p>
    <w:p w14:paraId="6200B836" w14:textId="18E83616" w:rsidR="003727E2" w:rsidRPr="00206A85" w:rsidRDefault="006D7253" w:rsidP="00206A85">
      <w:pPr>
        <w:ind w:left="4111" w:right="352"/>
        <w:rPr>
          <w:sz w:val="24"/>
          <w:szCs w:val="24"/>
        </w:rPr>
      </w:pPr>
      <w:r w:rsidRPr="00206A85">
        <w:rPr>
          <w:sz w:val="24"/>
          <w:szCs w:val="24"/>
        </w:rPr>
        <w:t xml:space="preserve">Jonavos r. Užusalių mokyklos-daugiafunkcio centro </w:t>
      </w:r>
    </w:p>
    <w:p w14:paraId="50A7E0AF" w14:textId="77777777" w:rsidR="003727E2" w:rsidRPr="00206A85" w:rsidRDefault="006D7253" w:rsidP="00206A85">
      <w:pPr>
        <w:ind w:left="4111" w:right="532"/>
        <w:rPr>
          <w:sz w:val="24"/>
          <w:szCs w:val="24"/>
        </w:rPr>
      </w:pPr>
      <w:r w:rsidRPr="00206A85">
        <w:rPr>
          <w:sz w:val="24"/>
          <w:szCs w:val="24"/>
        </w:rPr>
        <w:t xml:space="preserve">direktoriaus 2022 m. spalio 24 d. </w:t>
      </w:r>
    </w:p>
    <w:p w14:paraId="29DC54D8" w14:textId="35E9A0B8" w:rsidR="003727E2" w:rsidRPr="00206A85" w:rsidRDefault="006D7253" w:rsidP="00206A85">
      <w:pPr>
        <w:ind w:left="4111" w:right="532"/>
        <w:rPr>
          <w:sz w:val="24"/>
          <w:szCs w:val="24"/>
        </w:rPr>
      </w:pPr>
      <w:r w:rsidRPr="00206A85">
        <w:rPr>
          <w:sz w:val="24"/>
          <w:szCs w:val="24"/>
        </w:rPr>
        <w:t>įsakym</w:t>
      </w:r>
      <w:r w:rsidR="0030306E">
        <w:rPr>
          <w:sz w:val="24"/>
          <w:szCs w:val="24"/>
        </w:rPr>
        <w:t>u</w:t>
      </w:r>
      <w:r w:rsidRPr="00206A85">
        <w:rPr>
          <w:sz w:val="24"/>
          <w:szCs w:val="24"/>
        </w:rPr>
        <w:t xml:space="preserve"> Nr. V-105</w:t>
      </w:r>
    </w:p>
    <w:p w14:paraId="04AFB1BF" w14:textId="77777777" w:rsidR="003727E2" w:rsidRPr="00206A85" w:rsidRDefault="003727E2" w:rsidP="00206A85">
      <w:pPr>
        <w:pBdr>
          <w:top w:val="nil"/>
          <w:left w:val="nil"/>
          <w:bottom w:val="nil"/>
          <w:right w:val="nil"/>
          <w:between w:val="nil"/>
        </w:pBdr>
        <w:rPr>
          <w:color w:val="000000"/>
          <w:sz w:val="24"/>
          <w:szCs w:val="24"/>
        </w:rPr>
      </w:pPr>
    </w:p>
    <w:p w14:paraId="6342A69B" w14:textId="77777777" w:rsidR="003727E2" w:rsidRPr="00206A85" w:rsidRDefault="006D7253" w:rsidP="00206A85">
      <w:pPr>
        <w:jc w:val="center"/>
        <w:rPr>
          <w:b/>
          <w:sz w:val="24"/>
          <w:szCs w:val="24"/>
        </w:rPr>
      </w:pPr>
      <w:r w:rsidRPr="00206A85">
        <w:rPr>
          <w:b/>
          <w:sz w:val="24"/>
          <w:szCs w:val="24"/>
        </w:rPr>
        <w:t xml:space="preserve">JONAVOS R. </w:t>
      </w:r>
      <w:r w:rsidRPr="00206A85">
        <w:rPr>
          <w:b/>
          <w:color w:val="000000"/>
          <w:sz w:val="24"/>
          <w:szCs w:val="24"/>
        </w:rPr>
        <w:t>UŽUSALIŲ MOKYKLOS-DAUGIAFUNKCIO CENTRO</w:t>
      </w:r>
    </w:p>
    <w:p w14:paraId="0EFE6752" w14:textId="77777777" w:rsidR="003727E2" w:rsidRPr="00206A85" w:rsidRDefault="006D7253" w:rsidP="00206A85">
      <w:pPr>
        <w:jc w:val="center"/>
        <w:rPr>
          <w:b/>
          <w:sz w:val="24"/>
          <w:szCs w:val="24"/>
        </w:rPr>
      </w:pPr>
      <w:bookmarkStart w:id="0" w:name="_heading=h.gjdgxs" w:colFirst="0" w:colLast="0"/>
      <w:bookmarkEnd w:id="0"/>
      <w:r w:rsidRPr="00206A85">
        <w:rPr>
          <w:b/>
          <w:sz w:val="24"/>
          <w:szCs w:val="24"/>
        </w:rPr>
        <w:t xml:space="preserve">SOCIALINIO PEDAGOGO PAREIGYBĖS APRAŠYMAS </w:t>
      </w:r>
    </w:p>
    <w:p w14:paraId="50CE748D" w14:textId="77777777" w:rsidR="003727E2" w:rsidRPr="00206A85" w:rsidRDefault="003727E2" w:rsidP="00206A85">
      <w:pPr>
        <w:pBdr>
          <w:top w:val="nil"/>
          <w:left w:val="nil"/>
          <w:bottom w:val="nil"/>
          <w:right w:val="nil"/>
          <w:between w:val="nil"/>
        </w:pBdr>
        <w:rPr>
          <w:b/>
          <w:color w:val="000000"/>
          <w:sz w:val="24"/>
          <w:szCs w:val="24"/>
        </w:rPr>
      </w:pPr>
    </w:p>
    <w:p w14:paraId="1B5A352B" w14:textId="77777777" w:rsidR="003727E2" w:rsidRPr="00206A85" w:rsidRDefault="006D7253" w:rsidP="00206A85">
      <w:pPr>
        <w:ind w:left="4240" w:right="3805" w:hanging="8"/>
        <w:jc w:val="center"/>
        <w:rPr>
          <w:b/>
          <w:sz w:val="24"/>
          <w:szCs w:val="24"/>
        </w:rPr>
      </w:pPr>
      <w:r w:rsidRPr="00206A85">
        <w:rPr>
          <w:b/>
          <w:sz w:val="24"/>
          <w:szCs w:val="24"/>
        </w:rPr>
        <w:t>I SKYRIUS PAREIGYBĖ</w:t>
      </w:r>
    </w:p>
    <w:p w14:paraId="6EB67455" w14:textId="77777777" w:rsidR="003727E2" w:rsidRPr="00206A85" w:rsidRDefault="003727E2" w:rsidP="00206A85">
      <w:pPr>
        <w:pBdr>
          <w:top w:val="nil"/>
          <w:left w:val="nil"/>
          <w:bottom w:val="nil"/>
          <w:right w:val="nil"/>
          <w:between w:val="nil"/>
        </w:pBdr>
        <w:jc w:val="both"/>
        <w:rPr>
          <w:b/>
          <w:color w:val="000000"/>
          <w:sz w:val="24"/>
          <w:szCs w:val="24"/>
        </w:rPr>
      </w:pPr>
    </w:p>
    <w:p w14:paraId="6899C62E" w14:textId="77777777" w:rsidR="003727E2" w:rsidRPr="00206A85" w:rsidRDefault="006D7253" w:rsidP="00206A85">
      <w:pPr>
        <w:numPr>
          <w:ilvl w:val="0"/>
          <w:numId w:val="2"/>
        </w:numPr>
        <w:pBdr>
          <w:top w:val="nil"/>
          <w:left w:val="nil"/>
          <w:bottom w:val="nil"/>
          <w:right w:val="nil"/>
          <w:between w:val="nil"/>
        </w:pBdr>
        <w:tabs>
          <w:tab w:val="left" w:pos="971"/>
        </w:tabs>
        <w:ind w:right="165" w:firstLine="566"/>
        <w:jc w:val="both"/>
        <w:rPr>
          <w:color w:val="000000"/>
          <w:sz w:val="24"/>
          <w:szCs w:val="24"/>
        </w:rPr>
      </w:pPr>
      <w:r w:rsidRPr="00206A85">
        <w:rPr>
          <w:color w:val="000000"/>
          <w:sz w:val="24"/>
          <w:szCs w:val="24"/>
        </w:rPr>
        <w:t>Jonavos r. Užusalių mokyklos-daugiafunkcio centro (toliau - Mokykla) socialinio pedagogo  pareigybė.</w:t>
      </w:r>
    </w:p>
    <w:p w14:paraId="6E54C2BA" w14:textId="38798100" w:rsidR="003727E2" w:rsidRPr="00206A85" w:rsidRDefault="006D7253" w:rsidP="00206A85">
      <w:pPr>
        <w:numPr>
          <w:ilvl w:val="0"/>
          <w:numId w:val="2"/>
        </w:numPr>
        <w:pBdr>
          <w:top w:val="nil"/>
          <w:left w:val="nil"/>
          <w:bottom w:val="nil"/>
          <w:right w:val="nil"/>
          <w:between w:val="nil"/>
        </w:pBdr>
        <w:tabs>
          <w:tab w:val="left" w:pos="909"/>
        </w:tabs>
        <w:ind w:left="908" w:hanging="241"/>
        <w:jc w:val="both"/>
        <w:rPr>
          <w:color w:val="000000"/>
          <w:sz w:val="24"/>
          <w:szCs w:val="24"/>
        </w:rPr>
      </w:pPr>
      <w:r w:rsidRPr="00206A85">
        <w:rPr>
          <w:color w:val="000000"/>
          <w:sz w:val="24"/>
          <w:szCs w:val="24"/>
        </w:rPr>
        <w:t>Pareigybės lygis – A2. Pareigybės grupė – specialistai, mokytojai.</w:t>
      </w:r>
    </w:p>
    <w:p w14:paraId="44BF489D" w14:textId="77777777" w:rsidR="003727E2" w:rsidRPr="00206A85" w:rsidRDefault="006D7253" w:rsidP="00206A85">
      <w:pPr>
        <w:numPr>
          <w:ilvl w:val="0"/>
          <w:numId w:val="2"/>
        </w:numPr>
        <w:pBdr>
          <w:top w:val="nil"/>
          <w:left w:val="nil"/>
          <w:bottom w:val="nil"/>
          <w:right w:val="nil"/>
          <w:between w:val="nil"/>
        </w:pBdr>
        <w:tabs>
          <w:tab w:val="left" w:pos="909"/>
        </w:tabs>
        <w:ind w:left="908" w:hanging="241"/>
        <w:jc w:val="both"/>
        <w:rPr>
          <w:color w:val="000000"/>
          <w:sz w:val="24"/>
          <w:szCs w:val="24"/>
        </w:rPr>
      </w:pPr>
      <w:r w:rsidRPr="00206A85">
        <w:rPr>
          <w:color w:val="000000"/>
          <w:sz w:val="24"/>
          <w:szCs w:val="24"/>
        </w:rPr>
        <w:t>Socialinis pedagogas pavaldus direktoriaus pavaduotojui ugdymui.</w:t>
      </w:r>
    </w:p>
    <w:p w14:paraId="7951905D" w14:textId="77777777" w:rsidR="003727E2" w:rsidRPr="00206A85" w:rsidRDefault="003727E2" w:rsidP="00206A85">
      <w:pPr>
        <w:pBdr>
          <w:top w:val="nil"/>
          <w:left w:val="nil"/>
          <w:bottom w:val="nil"/>
          <w:right w:val="nil"/>
          <w:between w:val="nil"/>
        </w:pBdr>
        <w:rPr>
          <w:color w:val="000000"/>
          <w:sz w:val="24"/>
          <w:szCs w:val="24"/>
        </w:rPr>
      </w:pPr>
    </w:p>
    <w:p w14:paraId="491C3E1D" w14:textId="77777777" w:rsidR="003727E2" w:rsidRPr="00206A85" w:rsidRDefault="006D7253" w:rsidP="00206A85">
      <w:pPr>
        <w:ind w:left="629" w:right="711"/>
        <w:jc w:val="center"/>
        <w:rPr>
          <w:b/>
          <w:sz w:val="24"/>
          <w:szCs w:val="24"/>
        </w:rPr>
      </w:pPr>
      <w:r w:rsidRPr="00206A85">
        <w:rPr>
          <w:b/>
          <w:sz w:val="24"/>
          <w:szCs w:val="24"/>
        </w:rPr>
        <w:t>II SKYRIUS</w:t>
      </w:r>
    </w:p>
    <w:p w14:paraId="5B87C1F7" w14:textId="77777777" w:rsidR="003727E2" w:rsidRPr="00206A85" w:rsidRDefault="006D7253" w:rsidP="00206A85">
      <w:pPr>
        <w:ind w:left="284" w:right="711"/>
        <w:jc w:val="center"/>
        <w:rPr>
          <w:b/>
          <w:sz w:val="24"/>
          <w:szCs w:val="24"/>
        </w:rPr>
      </w:pPr>
      <w:r w:rsidRPr="00206A85">
        <w:rPr>
          <w:b/>
          <w:sz w:val="24"/>
          <w:szCs w:val="24"/>
        </w:rPr>
        <w:t>SPECIALŪS REIKALAVIMAI ŠIAS PAREIGAS EINANČIAM DARBUOTOJUI</w:t>
      </w:r>
    </w:p>
    <w:p w14:paraId="0228FBFF" w14:textId="77777777" w:rsidR="003727E2" w:rsidRPr="00206A85" w:rsidRDefault="003727E2" w:rsidP="00206A85">
      <w:pPr>
        <w:pBdr>
          <w:top w:val="nil"/>
          <w:left w:val="nil"/>
          <w:bottom w:val="nil"/>
          <w:right w:val="nil"/>
          <w:between w:val="nil"/>
        </w:pBdr>
        <w:rPr>
          <w:b/>
          <w:color w:val="000000"/>
          <w:sz w:val="24"/>
          <w:szCs w:val="24"/>
        </w:rPr>
      </w:pPr>
    </w:p>
    <w:p w14:paraId="79582240" w14:textId="77777777" w:rsidR="003727E2" w:rsidRPr="00206A85" w:rsidRDefault="006D7253" w:rsidP="00206A85">
      <w:pPr>
        <w:numPr>
          <w:ilvl w:val="0"/>
          <w:numId w:val="2"/>
        </w:numPr>
        <w:pBdr>
          <w:top w:val="nil"/>
          <w:left w:val="nil"/>
          <w:bottom w:val="nil"/>
          <w:right w:val="nil"/>
          <w:between w:val="nil"/>
        </w:pBdr>
        <w:tabs>
          <w:tab w:val="left" w:pos="909"/>
        </w:tabs>
        <w:ind w:left="908" w:hanging="241"/>
        <w:jc w:val="both"/>
        <w:rPr>
          <w:color w:val="000000"/>
          <w:sz w:val="24"/>
          <w:szCs w:val="24"/>
        </w:rPr>
      </w:pPr>
      <w:r w:rsidRPr="00206A85">
        <w:rPr>
          <w:color w:val="000000"/>
          <w:sz w:val="24"/>
          <w:szCs w:val="24"/>
        </w:rPr>
        <w:t>Socialinis pedagogas, einantis šias pareigas, turi atitikti šiuos specialius reikalavimus:</w:t>
      </w:r>
    </w:p>
    <w:p w14:paraId="4526EF6E" w14:textId="3009B800" w:rsidR="003727E2" w:rsidRPr="00206A85" w:rsidRDefault="006D7253" w:rsidP="00206A85">
      <w:pPr>
        <w:numPr>
          <w:ilvl w:val="1"/>
          <w:numId w:val="2"/>
        </w:numPr>
        <w:pBdr>
          <w:top w:val="nil"/>
          <w:left w:val="nil"/>
          <w:bottom w:val="nil"/>
          <w:right w:val="nil"/>
          <w:between w:val="nil"/>
        </w:pBdr>
        <w:tabs>
          <w:tab w:val="left" w:pos="1101"/>
        </w:tabs>
        <w:ind w:right="164" w:firstLine="566"/>
        <w:jc w:val="both"/>
        <w:rPr>
          <w:color w:val="000000"/>
          <w:sz w:val="24"/>
          <w:szCs w:val="24"/>
        </w:rPr>
      </w:pPr>
      <w:r w:rsidRPr="00206A85">
        <w:rPr>
          <w:color w:val="000000"/>
          <w:sz w:val="24"/>
          <w:szCs w:val="24"/>
        </w:rPr>
        <w:t>būti įgijęs aukštąjį išsilavinimą ir socialinio pedagogo kvalifikaciją, būti įgijęs socialinės pedagogikos kvalifikacinį laipsnį (profesinio bakalauro, bakalauro, magistro) ir pedagogo ar socialinio pedagogo kvalifikaciją, būti baigęs socialinės pedagogikos studijų programą aukštojoje mokykloje ir įgijęs pedagogo kvalifikaciją, būti įgijęs socialinės pedagogikos magistro kvalifikacinį laipsnį, išklausęs ir atsiskaitęs už ne mažiau kaip 90 studijų kreditų socialinės pedagogikos stud</w:t>
      </w:r>
      <w:r w:rsidR="009221A0" w:rsidRPr="00206A85">
        <w:rPr>
          <w:color w:val="000000"/>
          <w:sz w:val="24"/>
          <w:szCs w:val="24"/>
        </w:rPr>
        <w:t>ijų modulį aukštojoje mokykloje.</w:t>
      </w:r>
    </w:p>
    <w:p w14:paraId="01BC3B63" w14:textId="77777777" w:rsidR="003727E2" w:rsidRPr="00206A85" w:rsidRDefault="006D7253" w:rsidP="00206A85">
      <w:pPr>
        <w:numPr>
          <w:ilvl w:val="1"/>
          <w:numId w:val="2"/>
        </w:numPr>
        <w:pBdr>
          <w:top w:val="nil"/>
          <w:left w:val="nil"/>
          <w:bottom w:val="nil"/>
          <w:right w:val="nil"/>
          <w:between w:val="nil"/>
        </w:pBdr>
        <w:tabs>
          <w:tab w:val="left" w:pos="1105"/>
        </w:tabs>
        <w:ind w:right="165" w:firstLine="566"/>
        <w:jc w:val="both"/>
        <w:rPr>
          <w:color w:val="000000"/>
          <w:sz w:val="24"/>
          <w:szCs w:val="24"/>
        </w:rPr>
      </w:pPr>
      <w:r w:rsidRPr="00206A85">
        <w:rPr>
          <w:color w:val="000000"/>
          <w:sz w:val="24"/>
          <w:szCs w:val="24"/>
        </w:rPr>
        <w:t>socialiniu pedagogu gali dirbti asmuo, kuris buvo priimtas į darbą į socialinio pedagogo pareigas iki šio įsakymo įsigaliojimo ir atitinkantis iki šio įsakymo įsigaliojimo galiojusius Socialinio pedagogo kvalifikacinius reikalavimus, patvirtintus Lietuvos Respublikos švietimo ir mokslo ministro</w:t>
      </w:r>
      <w:r w:rsidRPr="00206A85">
        <w:rPr>
          <w:sz w:val="24"/>
          <w:szCs w:val="24"/>
        </w:rPr>
        <w:t xml:space="preserve"> įsakymu.</w:t>
      </w:r>
    </w:p>
    <w:p w14:paraId="2D3EF213" w14:textId="007979F5" w:rsidR="003727E2" w:rsidRPr="00206A85" w:rsidRDefault="006D7253" w:rsidP="00206A85">
      <w:pPr>
        <w:numPr>
          <w:ilvl w:val="1"/>
          <w:numId w:val="2"/>
        </w:numPr>
        <w:pBdr>
          <w:top w:val="nil"/>
          <w:left w:val="nil"/>
          <w:bottom w:val="nil"/>
          <w:right w:val="nil"/>
          <w:between w:val="nil"/>
        </w:pBdr>
        <w:tabs>
          <w:tab w:val="left" w:pos="1082"/>
        </w:tabs>
        <w:ind w:right="160" w:firstLine="566"/>
        <w:jc w:val="both"/>
        <w:rPr>
          <w:color w:val="000000"/>
          <w:sz w:val="24"/>
          <w:szCs w:val="24"/>
        </w:rPr>
      </w:pPr>
      <w:r w:rsidRPr="00206A85">
        <w:rPr>
          <w:color w:val="000000"/>
          <w:sz w:val="24"/>
          <w:szCs w:val="24"/>
        </w:rPr>
        <w:t>privalo mokėti lietuvių kalbą, jos mokėjimo lygis turi atitikti Valstybinės kalbos mokėjimo kategorijų, patvirtintų Li</w:t>
      </w:r>
      <w:r w:rsidR="009221A0" w:rsidRPr="00206A85">
        <w:rPr>
          <w:color w:val="000000"/>
          <w:sz w:val="24"/>
          <w:szCs w:val="24"/>
        </w:rPr>
        <w:t>etuvos Respublikos Vyriausybės.</w:t>
      </w:r>
    </w:p>
    <w:p w14:paraId="62D983B7" w14:textId="77777777" w:rsidR="003727E2" w:rsidRPr="00206A85" w:rsidRDefault="006D7253" w:rsidP="00206A85">
      <w:pPr>
        <w:numPr>
          <w:ilvl w:val="1"/>
          <w:numId w:val="2"/>
        </w:numPr>
        <w:pBdr>
          <w:top w:val="nil"/>
          <w:left w:val="nil"/>
          <w:bottom w:val="nil"/>
          <w:right w:val="nil"/>
          <w:between w:val="nil"/>
        </w:pBdr>
        <w:tabs>
          <w:tab w:val="left" w:pos="1082"/>
        </w:tabs>
        <w:ind w:right="160" w:firstLine="566"/>
        <w:jc w:val="both"/>
        <w:rPr>
          <w:color w:val="000000"/>
          <w:sz w:val="24"/>
          <w:szCs w:val="24"/>
        </w:rPr>
      </w:pPr>
      <w:r w:rsidRPr="00206A85">
        <w:rPr>
          <w:color w:val="000000"/>
          <w:sz w:val="24"/>
          <w:szCs w:val="24"/>
        </w:rPr>
        <w:t xml:space="preserve">būti išklausę lietuvių kalbos kultūros kursus pagal Mokytojų, mokyklų vadovų, jų pavaduotojų ugdymui bei skyrių vedėjų lietuvių kalbos kultūros mokymo programą, patvirtintą Lietuvos Respublikos švietimo ir mokslo ministro </w:t>
      </w:r>
      <w:r w:rsidRPr="00206A85">
        <w:rPr>
          <w:sz w:val="24"/>
          <w:szCs w:val="24"/>
        </w:rPr>
        <w:t>įsakymu.</w:t>
      </w:r>
    </w:p>
    <w:p w14:paraId="4D9EF8E5" w14:textId="27BA3564" w:rsidR="003727E2" w:rsidRPr="00206A85" w:rsidRDefault="006D7253" w:rsidP="00206A85">
      <w:pPr>
        <w:numPr>
          <w:ilvl w:val="1"/>
          <w:numId w:val="2"/>
        </w:numPr>
        <w:pBdr>
          <w:top w:val="nil"/>
          <w:left w:val="nil"/>
          <w:bottom w:val="nil"/>
          <w:right w:val="nil"/>
          <w:between w:val="nil"/>
        </w:pBdr>
        <w:tabs>
          <w:tab w:val="left" w:pos="1082"/>
        </w:tabs>
        <w:ind w:right="160" w:firstLine="566"/>
        <w:jc w:val="both"/>
        <w:rPr>
          <w:color w:val="000000"/>
          <w:sz w:val="24"/>
          <w:szCs w:val="24"/>
        </w:rPr>
      </w:pPr>
      <w:r w:rsidRPr="00206A85">
        <w:rPr>
          <w:color w:val="000000"/>
          <w:sz w:val="24"/>
          <w:szCs w:val="24"/>
        </w:rPr>
        <w:t>turėti skaitmeninio raštingumo kompetencijas pagal Reikalavimų pedagoginių darbuotojų skaitmeninio raštingumo programoms aprašą, kurį tvirtina Lietuvos Respublik</w:t>
      </w:r>
      <w:r w:rsidR="009221A0" w:rsidRPr="00206A85">
        <w:rPr>
          <w:color w:val="000000"/>
          <w:sz w:val="24"/>
          <w:szCs w:val="24"/>
        </w:rPr>
        <w:t>os švietimo ir mokslo ministras.</w:t>
      </w:r>
    </w:p>
    <w:p w14:paraId="2B1033A1" w14:textId="4979D31D" w:rsidR="009221A0" w:rsidRPr="00206A85" w:rsidRDefault="006D7253" w:rsidP="00206A85">
      <w:pPr>
        <w:numPr>
          <w:ilvl w:val="1"/>
          <w:numId w:val="1"/>
        </w:numPr>
        <w:pBdr>
          <w:top w:val="nil"/>
          <w:left w:val="nil"/>
          <w:bottom w:val="nil"/>
          <w:right w:val="nil"/>
          <w:between w:val="nil"/>
        </w:pBdr>
        <w:tabs>
          <w:tab w:val="left" w:pos="1122"/>
        </w:tabs>
        <w:ind w:right="160" w:firstLine="566"/>
        <w:jc w:val="both"/>
        <w:rPr>
          <w:color w:val="000000"/>
          <w:sz w:val="24"/>
          <w:szCs w:val="24"/>
        </w:rPr>
      </w:pPr>
      <w:r w:rsidRPr="00206A85">
        <w:rPr>
          <w:color w:val="000000"/>
          <w:sz w:val="24"/>
          <w:szCs w:val="24"/>
        </w:rPr>
        <w:t>gebėti bendrauti ir bendradarbiauti su socialinių problemų turinčiais mokiniais, jų tėvais (globėjais, rūpintojais), mokytojais, pedagoginių psichologinių tarnybų, sveikatos priežiūros, švieti</w:t>
      </w:r>
      <w:r w:rsidR="009221A0" w:rsidRPr="00206A85">
        <w:rPr>
          <w:color w:val="000000"/>
          <w:sz w:val="24"/>
          <w:szCs w:val="24"/>
        </w:rPr>
        <w:t>mo ir kitų įstaigų darbuotojais.</w:t>
      </w:r>
    </w:p>
    <w:p w14:paraId="505C1405" w14:textId="0DD4D6CC" w:rsidR="003727E2" w:rsidRPr="00206A85" w:rsidRDefault="006D7253" w:rsidP="00206A85">
      <w:pPr>
        <w:numPr>
          <w:ilvl w:val="1"/>
          <w:numId w:val="1"/>
        </w:numPr>
        <w:pBdr>
          <w:top w:val="nil"/>
          <w:left w:val="nil"/>
          <w:bottom w:val="nil"/>
          <w:right w:val="nil"/>
          <w:between w:val="nil"/>
        </w:pBdr>
        <w:tabs>
          <w:tab w:val="left" w:pos="1122"/>
        </w:tabs>
        <w:ind w:right="160" w:firstLine="566"/>
        <w:jc w:val="both"/>
        <w:rPr>
          <w:color w:val="000000"/>
          <w:sz w:val="24"/>
          <w:szCs w:val="24"/>
        </w:rPr>
      </w:pPr>
      <w:r w:rsidRPr="00206A85">
        <w:rPr>
          <w:color w:val="000000"/>
          <w:sz w:val="24"/>
          <w:szCs w:val="24"/>
        </w:rPr>
        <w:t>atitikti kitus reikalavimus, nustatytus Socialinės pedagoginės pagalbos teikimo vaikui ir mokiniui tvarkos apraše, patvirtintame Lietuvos Respublikos švietimo, mokslo ir sporto ministro</w:t>
      </w:r>
      <w:r w:rsidR="009221A0" w:rsidRPr="00206A85">
        <w:rPr>
          <w:sz w:val="24"/>
          <w:szCs w:val="24"/>
        </w:rPr>
        <w:t>.</w:t>
      </w:r>
    </w:p>
    <w:p w14:paraId="7778E8D1" w14:textId="1091E7E1" w:rsidR="003727E2" w:rsidRPr="00206A85" w:rsidRDefault="006D7253" w:rsidP="00206A85">
      <w:pPr>
        <w:numPr>
          <w:ilvl w:val="1"/>
          <w:numId w:val="1"/>
        </w:numPr>
        <w:pBdr>
          <w:top w:val="nil"/>
          <w:left w:val="nil"/>
          <w:bottom w:val="nil"/>
          <w:right w:val="nil"/>
          <w:between w:val="nil"/>
        </w:pBdr>
        <w:tabs>
          <w:tab w:val="left" w:pos="1122"/>
        </w:tabs>
        <w:ind w:right="160" w:firstLine="566"/>
        <w:jc w:val="both"/>
        <w:rPr>
          <w:color w:val="000000"/>
          <w:sz w:val="24"/>
          <w:szCs w:val="24"/>
        </w:rPr>
      </w:pPr>
      <w:r w:rsidRPr="00206A85">
        <w:rPr>
          <w:color w:val="000000"/>
          <w:sz w:val="24"/>
          <w:szCs w:val="24"/>
        </w:rPr>
        <w:t>žinoti darbuotojų saugos ir sveikatos, pri</w:t>
      </w:r>
      <w:r w:rsidR="009221A0" w:rsidRPr="00206A85">
        <w:rPr>
          <w:color w:val="000000"/>
          <w:sz w:val="24"/>
          <w:szCs w:val="24"/>
        </w:rPr>
        <w:t>ešgaisrinės saugos reikalavimus.</w:t>
      </w:r>
    </w:p>
    <w:p w14:paraId="7488946E" w14:textId="4F6B9448" w:rsidR="003727E2" w:rsidRPr="00206A85" w:rsidRDefault="009221A0" w:rsidP="00206A85">
      <w:pPr>
        <w:numPr>
          <w:ilvl w:val="1"/>
          <w:numId w:val="1"/>
        </w:numPr>
        <w:pBdr>
          <w:top w:val="nil"/>
          <w:left w:val="nil"/>
          <w:bottom w:val="nil"/>
          <w:right w:val="nil"/>
          <w:between w:val="nil"/>
        </w:pBdr>
        <w:tabs>
          <w:tab w:val="left" w:pos="1096"/>
        </w:tabs>
        <w:ind w:right="162" w:firstLine="566"/>
        <w:jc w:val="both"/>
        <w:rPr>
          <w:color w:val="000000"/>
          <w:sz w:val="24"/>
          <w:szCs w:val="24"/>
        </w:rPr>
      </w:pPr>
      <w:r w:rsidRPr="00206A85">
        <w:rPr>
          <w:color w:val="000000"/>
          <w:sz w:val="24"/>
          <w:szCs w:val="24"/>
        </w:rPr>
        <w:t>žinoti ir išmanyti</w:t>
      </w:r>
      <w:r w:rsidR="006D7253" w:rsidRPr="00206A85">
        <w:rPr>
          <w:color w:val="000000"/>
          <w:sz w:val="24"/>
          <w:szCs w:val="24"/>
        </w:rPr>
        <w:t xml:space="preserve"> Mokyklos struktūr</w:t>
      </w:r>
      <w:r w:rsidRPr="00206A85">
        <w:rPr>
          <w:color w:val="000000"/>
          <w:sz w:val="24"/>
          <w:szCs w:val="24"/>
        </w:rPr>
        <w:t>ą, darbo organizavimo principus,</w:t>
      </w:r>
      <w:r w:rsidR="006D7253" w:rsidRPr="00206A85">
        <w:rPr>
          <w:color w:val="000000"/>
          <w:sz w:val="24"/>
          <w:szCs w:val="24"/>
        </w:rPr>
        <w:t xml:space="preserve"> Mokyklos nuostatus, Mokyklos darbo tvarkos taisykles, asmens duomenų saugojimo politiką, Mokyklos veiklą reglamentuojančius norminius aktus, Lietuvos Respublikos švietimo įstatymą ir kitus teisės aktus, reglamentuojančius mokinių ugdymą, vaikų teises ir interesus ir socialinio pedagogo darbą.</w:t>
      </w:r>
    </w:p>
    <w:p w14:paraId="36B33F91" w14:textId="77777777" w:rsidR="003727E2" w:rsidRDefault="003727E2" w:rsidP="00206A85">
      <w:pPr>
        <w:pBdr>
          <w:top w:val="nil"/>
          <w:left w:val="nil"/>
          <w:bottom w:val="nil"/>
          <w:right w:val="nil"/>
          <w:between w:val="nil"/>
        </w:pBdr>
        <w:rPr>
          <w:color w:val="000000"/>
          <w:sz w:val="24"/>
          <w:szCs w:val="24"/>
        </w:rPr>
      </w:pPr>
    </w:p>
    <w:p w14:paraId="54EF9DA4" w14:textId="77777777" w:rsidR="00206A85" w:rsidRDefault="00206A85" w:rsidP="00206A85">
      <w:pPr>
        <w:pBdr>
          <w:top w:val="nil"/>
          <w:left w:val="nil"/>
          <w:bottom w:val="nil"/>
          <w:right w:val="nil"/>
          <w:between w:val="nil"/>
        </w:pBdr>
        <w:rPr>
          <w:color w:val="000000"/>
          <w:sz w:val="24"/>
          <w:szCs w:val="24"/>
        </w:rPr>
      </w:pPr>
    </w:p>
    <w:p w14:paraId="077F7C1E" w14:textId="77777777" w:rsidR="00206A85" w:rsidRPr="00206A85" w:rsidRDefault="00206A85" w:rsidP="00206A85">
      <w:pPr>
        <w:pBdr>
          <w:top w:val="nil"/>
          <w:left w:val="nil"/>
          <w:bottom w:val="nil"/>
          <w:right w:val="nil"/>
          <w:between w:val="nil"/>
        </w:pBdr>
        <w:rPr>
          <w:color w:val="000000"/>
          <w:sz w:val="24"/>
          <w:szCs w:val="24"/>
        </w:rPr>
      </w:pPr>
    </w:p>
    <w:p w14:paraId="159A5E0B" w14:textId="77777777" w:rsidR="003727E2" w:rsidRPr="00206A85" w:rsidRDefault="006D7253" w:rsidP="00206A85">
      <w:pPr>
        <w:ind w:left="669" w:right="711"/>
        <w:jc w:val="center"/>
        <w:rPr>
          <w:b/>
          <w:sz w:val="24"/>
          <w:szCs w:val="24"/>
        </w:rPr>
      </w:pPr>
      <w:r w:rsidRPr="00206A85">
        <w:rPr>
          <w:b/>
          <w:sz w:val="24"/>
          <w:szCs w:val="24"/>
        </w:rPr>
        <w:t>III SKYRIUS</w:t>
      </w:r>
    </w:p>
    <w:p w14:paraId="5E168098" w14:textId="77777777" w:rsidR="003727E2" w:rsidRPr="00206A85" w:rsidRDefault="006D7253" w:rsidP="00206A85">
      <w:pPr>
        <w:ind w:left="1418" w:right="1803"/>
        <w:jc w:val="center"/>
        <w:rPr>
          <w:b/>
          <w:sz w:val="24"/>
          <w:szCs w:val="24"/>
        </w:rPr>
      </w:pPr>
      <w:r w:rsidRPr="00206A85">
        <w:rPr>
          <w:b/>
          <w:sz w:val="24"/>
          <w:szCs w:val="24"/>
        </w:rPr>
        <w:t>ŠIAS PAREIGAS EINANČIO DARBUOTOJO FUNKCIJOS</w:t>
      </w:r>
    </w:p>
    <w:p w14:paraId="205034B1" w14:textId="77777777" w:rsidR="003727E2" w:rsidRPr="00206A85" w:rsidRDefault="003727E2" w:rsidP="00206A85">
      <w:pPr>
        <w:pBdr>
          <w:top w:val="nil"/>
          <w:left w:val="nil"/>
          <w:bottom w:val="nil"/>
          <w:right w:val="nil"/>
          <w:between w:val="nil"/>
        </w:pBdr>
        <w:rPr>
          <w:b/>
          <w:color w:val="000000"/>
          <w:sz w:val="24"/>
          <w:szCs w:val="24"/>
        </w:rPr>
      </w:pPr>
    </w:p>
    <w:p w14:paraId="40022C3D" w14:textId="77777777" w:rsidR="003727E2" w:rsidRPr="00206A85" w:rsidRDefault="006D7253" w:rsidP="00206A85">
      <w:pPr>
        <w:numPr>
          <w:ilvl w:val="0"/>
          <w:numId w:val="2"/>
        </w:numPr>
        <w:pBdr>
          <w:top w:val="nil"/>
          <w:left w:val="nil"/>
          <w:bottom w:val="nil"/>
          <w:right w:val="nil"/>
          <w:between w:val="nil"/>
        </w:pBdr>
        <w:tabs>
          <w:tab w:val="left" w:pos="909"/>
        </w:tabs>
        <w:ind w:left="908" w:hanging="241"/>
        <w:jc w:val="both"/>
        <w:rPr>
          <w:color w:val="000000"/>
          <w:sz w:val="24"/>
          <w:szCs w:val="24"/>
        </w:rPr>
      </w:pPr>
      <w:r w:rsidRPr="00206A85">
        <w:rPr>
          <w:color w:val="000000"/>
          <w:sz w:val="24"/>
          <w:szCs w:val="24"/>
        </w:rPr>
        <w:t>Socialinis pedagogas vykdo šias funkcijas:</w:t>
      </w:r>
    </w:p>
    <w:p w14:paraId="2E67F402" w14:textId="25D44A72" w:rsidR="003727E2" w:rsidRPr="00206A85" w:rsidRDefault="006D7253" w:rsidP="00206A85">
      <w:pPr>
        <w:numPr>
          <w:ilvl w:val="1"/>
          <w:numId w:val="2"/>
        </w:numPr>
        <w:pBdr>
          <w:top w:val="nil"/>
          <w:left w:val="nil"/>
          <w:bottom w:val="nil"/>
          <w:right w:val="nil"/>
          <w:between w:val="nil"/>
        </w:pBdr>
        <w:tabs>
          <w:tab w:val="left" w:pos="1101"/>
        </w:tabs>
        <w:ind w:right="119" w:firstLine="566"/>
        <w:jc w:val="both"/>
        <w:rPr>
          <w:color w:val="000000"/>
          <w:sz w:val="24"/>
          <w:szCs w:val="24"/>
        </w:rPr>
      </w:pPr>
      <w:r w:rsidRPr="00206A85">
        <w:rPr>
          <w:color w:val="000000"/>
          <w:sz w:val="24"/>
          <w:szCs w:val="24"/>
        </w:rPr>
        <w:t>vertina socialinės pedagoginės pagalbos mokiniui poreikius (kartu su kitais specialistais), esant būtinybei lankytis neforma</w:t>
      </w:r>
      <w:r w:rsidR="009221A0" w:rsidRPr="00206A85">
        <w:rPr>
          <w:color w:val="000000"/>
          <w:sz w:val="24"/>
          <w:szCs w:val="24"/>
        </w:rPr>
        <w:t>liojo ugdymo ir kitose veiklose.</w:t>
      </w:r>
    </w:p>
    <w:p w14:paraId="6508AE04" w14:textId="0A11242D" w:rsidR="003727E2" w:rsidRPr="00206A85" w:rsidRDefault="006D7253" w:rsidP="00206A85">
      <w:pPr>
        <w:numPr>
          <w:ilvl w:val="1"/>
          <w:numId w:val="2"/>
        </w:numPr>
        <w:pBdr>
          <w:top w:val="nil"/>
          <w:left w:val="nil"/>
          <w:bottom w:val="nil"/>
          <w:right w:val="nil"/>
          <w:between w:val="nil"/>
        </w:pBdr>
        <w:tabs>
          <w:tab w:val="left" w:pos="1182"/>
        </w:tabs>
        <w:ind w:right="117" w:firstLine="566"/>
        <w:jc w:val="both"/>
        <w:rPr>
          <w:color w:val="000000"/>
          <w:sz w:val="24"/>
          <w:szCs w:val="24"/>
        </w:rPr>
      </w:pPr>
      <w:r w:rsidRPr="00206A85">
        <w:rPr>
          <w:color w:val="000000"/>
          <w:sz w:val="24"/>
          <w:szCs w:val="24"/>
        </w:rPr>
        <w:t>konsultuoja mokinius, jų tėvus (globėjus, rūpintojus), Mokyklos bendruomenę socialinių pedagoginių problemų sprendimo, socialinės pedagogi</w:t>
      </w:r>
      <w:r w:rsidR="009221A0" w:rsidRPr="00206A85">
        <w:rPr>
          <w:color w:val="000000"/>
          <w:sz w:val="24"/>
          <w:szCs w:val="24"/>
        </w:rPr>
        <w:t>nės pagalbos teikimo klausimais.</w:t>
      </w:r>
    </w:p>
    <w:p w14:paraId="1908BFA0" w14:textId="4227FD80" w:rsidR="003727E2" w:rsidRPr="00206A85" w:rsidRDefault="006D7253" w:rsidP="00206A85">
      <w:pPr>
        <w:numPr>
          <w:ilvl w:val="1"/>
          <w:numId w:val="2"/>
        </w:numPr>
        <w:pBdr>
          <w:top w:val="nil"/>
          <w:left w:val="nil"/>
          <w:bottom w:val="nil"/>
          <w:right w:val="nil"/>
          <w:between w:val="nil"/>
        </w:pBdr>
        <w:tabs>
          <w:tab w:val="left" w:pos="1120"/>
        </w:tabs>
        <w:ind w:right="119" w:firstLine="566"/>
        <w:jc w:val="both"/>
        <w:rPr>
          <w:color w:val="000000"/>
          <w:sz w:val="24"/>
          <w:szCs w:val="24"/>
        </w:rPr>
      </w:pPr>
      <w:r w:rsidRPr="00206A85">
        <w:rPr>
          <w:color w:val="000000"/>
          <w:sz w:val="24"/>
          <w:szCs w:val="24"/>
        </w:rPr>
        <w:t>dalyvauja sprendžiant krizinius atvejus Mokykloje socialinės pedagoginės pagalbos teikimo mokiniui būdus bei formas bendradarbiaujant su mokytojais, tėvais (globėjais, rūpintojais), kitais specialistais, švietimo pagalbos įstaigomis, kitais su mokiniu dirbančiais asmenimis, socialinių paslaugų ir sveikatos priežiūros įstaigomis, teisėsaugos instituci</w:t>
      </w:r>
      <w:r w:rsidR="009221A0" w:rsidRPr="00206A85">
        <w:rPr>
          <w:color w:val="000000"/>
          <w:sz w:val="24"/>
          <w:szCs w:val="24"/>
        </w:rPr>
        <w:t>jomis, socialiniais partneriais.</w:t>
      </w:r>
    </w:p>
    <w:p w14:paraId="7FAC0D60" w14:textId="727178E3" w:rsidR="003727E2" w:rsidRPr="00206A85" w:rsidRDefault="006D7253" w:rsidP="00206A85">
      <w:pPr>
        <w:numPr>
          <w:ilvl w:val="1"/>
          <w:numId w:val="2"/>
        </w:numPr>
        <w:pBdr>
          <w:top w:val="nil"/>
          <w:left w:val="nil"/>
          <w:bottom w:val="nil"/>
          <w:right w:val="nil"/>
          <w:between w:val="nil"/>
        </w:pBdr>
        <w:tabs>
          <w:tab w:val="left" w:pos="1192"/>
        </w:tabs>
        <w:ind w:right="124" w:firstLine="566"/>
        <w:jc w:val="both"/>
        <w:rPr>
          <w:color w:val="000000"/>
          <w:sz w:val="24"/>
          <w:szCs w:val="24"/>
        </w:rPr>
      </w:pPr>
      <w:r w:rsidRPr="00206A85">
        <w:rPr>
          <w:color w:val="000000"/>
          <w:sz w:val="24"/>
          <w:szCs w:val="24"/>
        </w:rPr>
        <w:t>konsultuoja Mokyklos bendruomenę socialinės pedagoginės pagalbos teikimo, Mokyklos nelankymo ir kitų neigiamų socialinių reiškinių prevencijos, pozityvi</w:t>
      </w:r>
      <w:r w:rsidR="009221A0" w:rsidRPr="00206A85">
        <w:rPr>
          <w:color w:val="000000"/>
          <w:sz w:val="24"/>
          <w:szCs w:val="24"/>
        </w:rPr>
        <w:t>osios socializacijos klausimais.</w:t>
      </w:r>
    </w:p>
    <w:p w14:paraId="068A1B2F" w14:textId="19F0326E" w:rsidR="003727E2" w:rsidRPr="00206A85" w:rsidRDefault="006D7253" w:rsidP="00206A85">
      <w:pPr>
        <w:numPr>
          <w:ilvl w:val="1"/>
          <w:numId w:val="2"/>
        </w:numPr>
        <w:pBdr>
          <w:top w:val="nil"/>
          <w:left w:val="nil"/>
          <w:bottom w:val="nil"/>
          <w:right w:val="nil"/>
          <w:between w:val="nil"/>
        </w:pBdr>
        <w:tabs>
          <w:tab w:val="left" w:pos="1137"/>
        </w:tabs>
        <w:ind w:right="124" w:firstLine="566"/>
        <w:jc w:val="both"/>
        <w:rPr>
          <w:color w:val="000000"/>
          <w:sz w:val="24"/>
          <w:szCs w:val="24"/>
        </w:rPr>
      </w:pPr>
      <w:r w:rsidRPr="00206A85">
        <w:rPr>
          <w:color w:val="000000"/>
          <w:sz w:val="24"/>
          <w:szCs w:val="24"/>
        </w:rPr>
        <w:t>inicijuoja ir įgyvendina prevencines veiklas bei socialinio ugdymo projektus kartu su Mokyklos savivaldos grupėmis, u</w:t>
      </w:r>
      <w:r w:rsidR="009221A0" w:rsidRPr="00206A85">
        <w:rPr>
          <w:color w:val="000000"/>
          <w:sz w:val="24"/>
          <w:szCs w:val="24"/>
        </w:rPr>
        <w:t>gdyti mokinių gyvenimo įgūdžius.</w:t>
      </w:r>
    </w:p>
    <w:p w14:paraId="7B417E90" w14:textId="4E46606A" w:rsidR="003727E2" w:rsidRPr="00206A85" w:rsidRDefault="006D7253" w:rsidP="00206A85">
      <w:pPr>
        <w:numPr>
          <w:ilvl w:val="1"/>
          <w:numId w:val="2"/>
        </w:numPr>
        <w:pBdr>
          <w:top w:val="nil"/>
          <w:left w:val="nil"/>
          <w:bottom w:val="nil"/>
          <w:right w:val="nil"/>
          <w:between w:val="nil"/>
        </w:pBdr>
        <w:tabs>
          <w:tab w:val="left" w:pos="1089"/>
        </w:tabs>
        <w:ind w:left="1088" w:hanging="421"/>
        <w:jc w:val="both"/>
        <w:rPr>
          <w:color w:val="000000"/>
          <w:sz w:val="24"/>
          <w:szCs w:val="24"/>
        </w:rPr>
      </w:pPr>
      <w:r w:rsidRPr="00206A85">
        <w:rPr>
          <w:color w:val="000000"/>
          <w:sz w:val="24"/>
          <w:szCs w:val="24"/>
        </w:rPr>
        <w:t>atlieka aktualius socialinius</w:t>
      </w:r>
      <w:r w:rsidR="009221A0" w:rsidRPr="00206A85">
        <w:rPr>
          <w:color w:val="000000"/>
          <w:sz w:val="24"/>
          <w:szCs w:val="24"/>
        </w:rPr>
        <w:t xml:space="preserve"> pedagoginius tyrimus Mokykloje.</w:t>
      </w:r>
    </w:p>
    <w:p w14:paraId="1AA145C3" w14:textId="428B3464" w:rsidR="003727E2" w:rsidRPr="00206A85" w:rsidRDefault="006D7253" w:rsidP="00206A85">
      <w:pPr>
        <w:numPr>
          <w:ilvl w:val="1"/>
          <w:numId w:val="2"/>
        </w:numPr>
        <w:pBdr>
          <w:top w:val="nil"/>
          <w:left w:val="nil"/>
          <w:bottom w:val="nil"/>
          <w:right w:val="nil"/>
          <w:between w:val="nil"/>
        </w:pBdr>
        <w:tabs>
          <w:tab w:val="left" w:pos="1204"/>
        </w:tabs>
        <w:ind w:right="122" w:firstLine="566"/>
        <w:jc w:val="both"/>
        <w:rPr>
          <w:color w:val="000000"/>
          <w:sz w:val="24"/>
          <w:szCs w:val="24"/>
        </w:rPr>
      </w:pPr>
      <w:r w:rsidRPr="00206A85">
        <w:rPr>
          <w:color w:val="000000"/>
          <w:sz w:val="24"/>
          <w:szCs w:val="24"/>
        </w:rPr>
        <w:t xml:space="preserve">renka, kaupia ir analizuoja informaciją, reikalingą mokinių problemoms spręsti, bendradarbiaujant su Mokyklos bendruomene, esant būtinybei – su kitomis </w:t>
      </w:r>
      <w:r w:rsidR="009221A0" w:rsidRPr="00206A85">
        <w:rPr>
          <w:color w:val="000000"/>
          <w:sz w:val="24"/>
          <w:szCs w:val="24"/>
        </w:rPr>
        <w:t>institucijomis.</w:t>
      </w:r>
    </w:p>
    <w:p w14:paraId="37FE0F99" w14:textId="686FC099" w:rsidR="003727E2" w:rsidRPr="00206A85" w:rsidRDefault="006D7253" w:rsidP="00206A85">
      <w:pPr>
        <w:numPr>
          <w:ilvl w:val="1"/>
          <w:numId w:val="2"/>
        </w:numPr>
        <w:pBdr>
          <w:top w:val="nil"/>
          <w:left w:val="nil"/>
          <w:bottom w:val="nil"/>
          <w:right w:val="nil"/>
          <w:between w:val="nil"/>
        </w:pBdr>
        <w:tabs>
          <w:tab w:val="left" w:pos="1089"/>
        </w:tabs>
        <w:ind w:left="1088" w:hanging="421"/>
        <w:jc w:val="both"/>
        <w:rPr>
          <w:color w:val="000000"/>
          <w:sz w:val="24"/>
          <w:szCs w:val="24"/>
        </w:rPr>
      </w:pPr>
      <w:r w:rsidRPr="00206A85">
        <w:rPr>
          <w:color w:val="000000"/>
          <w:sz w:val="24"/>
          <w:szCs w:val="24"/>
        </w:rPr>
        <w:t>rengia ir skleidžia informaciją apie</w:t>
      </w:r>
      <w:r w:rsidR="009221A0" w:rsidRPr="00206A85">
        <w:rPr>
          <w:color w:val="000000"/>
          <w:sz w:val="24"/>
          <w:szCs w:val="24"/>
        </w:rPr>
        <w:t xml:space="preserve"> socialinę – pedagoginę pagalbą.</w:t>
      </w:r>
    </w:p>
    <w:p w14:paraId="28A93E8B" w14:textId="0BC456A1" w:rsidR="003727E2" w:rsidRPr="00206A85" w:rsidRDefault="006D7253" w:rsidP="00206A85">
      <w:pPr>
        <w:numPr>
          <w:ilvl w:val="1"/>
          <w:numId w:val="2"/>
        </w:numPr>
        <w:pBdr>
          <w:top w:val="nil"/>
          <w:left w:val="nil"/>
          <w:bottom w:val="nil"/>
          <w:right w:val="nil"/>
          <w:between w:val="nil"/>
        </w:pBdr>
        <w:tabs>
          <w:tab w:val="left" w:pos="1115"/>
        </w:tabs>
        <w:ind w:right="118" w:firstLine="566"/>
        <w:jc w:val="both"/>
        <w:rPr>
          <w:color w:val="000000"/>
          <w:sz w:val="24"/>
          <w:szCs w:val="24"/>
        </w:rPr>
      </w:pPr>
      <w:r w:rsidRPr="00206A85">
        <w:rPr>
          <w:color w:val="000000"/>
          <w:sz w:val="24"/>
          <w:szCs w:val="24"/>
        </w:rPr>
        <w:t>tvarko ir pildo darbo dokumentus</w:t>
      </w:r>
      <w:r w:rsidR="009221A0" w:rsidRPr="00206A85">
        <w:rPr>
          <w:sz w:val="24"/>
          <w:szCs w:val="24"/>
        </w:rPr>
        <w:t>.</w:t>
      </w:r>
    </w:p>
    <w:p w14:paraId="7FD12BCA" w14:textId="47FD5440" w:rsidR="003727E2" w:rsidRPr="00206A85" w:rsidRDefault="006D7253" w:rsidP="00206A85">
      <w:pPr>
        <w:numPr>
          <w:ilvl w:val="1"/>
          <w:numId w:val="2"/>
        </w:numPr>
        <w:pBdr>
          <w:top w:val="nil"/>
          <w:left w:val="nil"/>
          <w:bottom w:val="nil"/>
          <w:right w:val="nil"/>
          <w:between w:val="nil"/>
        </w:pBdr>
        <w:tabs>
          <w:tab w:val="left" w:pos="1115"/>
        </w:tabs>
        <w:ind w:right="118" w:firstLine="566"/>
        <w:jc w:val="both"/>
        <w:rPr>
          <w:color w:val="000000"/>
          <w:sz w:val="24"/>
          <w:szCs w:val="24"/>
        </w:rPr>
      </w:pPr>
      <w:r w:rsidRPr="00206A85">
        <w:rPr>
          <w:color w:val="000000"/>
          <w:sz w:val="24"/>
          <w:szCs w:val="24"/>
        </w:rPr>
        <w:t>tvarko dokumentaciją, susijusi</w:t>
      </w:r>
      <w:r w:rsidR="009221A0" w:rsidRPr="00206A85">
        <w:rPr>
          <w:color w:val="000000"/>
          <w:sz w:val="24"/>
          <w:szCs w:val="24"/>
        </w:rPr>
        <w:t>ą su mokinių nemokamu maitinimu.</w:t>
      </w:r>
    </w:p>
    <w:p w14:paraId="1689E7A9" w14:textId="7ED45170" w:rsidR="003727E2" w:rsidRPr="00206A85" w:rsidRDefault="006D7253" w:rsidP="00206A85">
      <w:pPr>
        <w:numPr>
          <w:ilvl w:val="1"/>
          <w:numId w:val="2"/>
        </w:numPr>
        <w:pBdr>
          <w:top w:val="nil"/>
          <w:left w:val="nil"/>
          <w:bottom w:val="nil"/>
          <w:right w:val="nil"/>
          <w:between w:val="nil"/>
        </w:pBdr>
        <w:tabs>
          <w:tab w:val="left" w:pos="1348"/>
        </w:tabs>
        <w:ind w:right="126" w:firstLine="566"/>
        <w:jc w:val="both"/>
        <w:rPr>
          <w:color w:val="000000"/>
          <w:sz w:val="24"/>
          <w:szCs w:val="24"/>
        </w:rPr>
      </w:pPr>
      <w:r w:rsidRPr="00206A85">
        <w:rPr>
          <w:color w:val="000000"/>
          <w:sz w:val="24"/>
          <w:szCs w:val="24"/>
        </w:rPr>
        <w:t>informuoja Mokyklos direktoriaus pavaduotoją ugdymui, pedagogus, kitus specialistus apie probleminę situaciją</w:t>
      </w:r>
      <w:r w:rsidR="009221A0" w:rsidRPr="00206A85">
        <w:rPr>
          <w:color w:val="000000"/>
          <w:sz w:val="24"/>
          <w:szCs w:val="24"/>
        </w:rPr>
        <w:t>, nepažeidžiant konfidencialumo.</w:t>
      </w:r>
    </w:p>
    <w:p w14:paraId="4388FADD" w14:textId="77777777" w:rsidR="003727E2" w:rsidRPr="00206A85" w:rsidRDefault="006D7253" w:rsidP="00206A85">
      <w:pPr>
        <w:numPr>
          <w:ilvl w:val="1"/>
          <w:numId w:val="2"/>
        </w:numPr>
        <w:pBdr>
          <w:top w:val="nil"/>
          <w:left w:val="nil"/>
          <w:bottom w:val="nil"/>
          <w:right w:val="nil"/>
          <w:between w:val="nil"/>
        </w:pBdr>
        <w:tabs>
          <w:tab w:val="left" w:pos="1206"/>
        </w:tabs>
        <w:ind w:right="120" w:firstLine="566"/>
        <w:jc w:val="both"/>
        <w:rPr>
          <w:color w:val="000000"/>
          <w:sz w:val="24"/>
          <w:szCs w:val="24"/>
        </w:rPr>
      </w:pPr>
      <w:r w:rsidRPr="00206A85">
        <w:rPr>
          <w:color w:val="000000"/>
          <w:sz w:val="24"/>
          <w:szCs w:val="24"/>
        </w:rPr>
        <w:t>ne mažiau kaip 50 procentų savo darbo laiko skiria darbui su mokiniais, pedagogų, klasių vadovų konsultavimui. Kitą darbo laiką skiria kitų specialistų, tėvų (globėjų, rūpintojų) konsultacijoms, profesiniam tobulėjimui, organizaciniam darbui, kuris gali būti atliekamas ir už Mokyklos ribų.</w:t>
      </w:r>
    </w:p>
    <w:p w14:paraId="790CBA29" w14:textId="25EBE9A9" w:rsidR="003727E2" w:rsidRPr="00206A85" w:rsidRDefault="006D7253" w:rsidP="00206A85">
      <w:pPr>
        <w:numPr>
          <w:ilvl w:val="1"/>
          <w:numId w:val="2"/>
        </w:numPr>
        <w:pBdr>
          <w:top w:val="nil"/>
          <w:left w:val="nil"/>
          <w:bottom w:val="nil"/>
          <w:right w:val="nil"/>
          <w:between w:val="nil"/>
        </w:pBdr>
        <w:tabs>
          <w:tab w:val="left" w:pos="1206"/>
        </w:tabs>
        <w:ind w:right="120" w:firstLine="566"/>
        <w:jc w:val="both"/>
        <w:rPr>
          <w:color w:val="000000"/>
          <w:sz w:val="24"/>
          <w:szCs w:val="24"/>
        </w:rPr>
      </w:pPr>
      <w:r w:rsidRPr="00206A85">
        <w:rPr>
          <w:color w:val="000000"/>
          <w:sz w:val="24"/>
          <w:szCs w:val="24"/>
        </w:rPr>
        <w:t>vykdo smurto ir patyčių prevenciją</w:t>
      </w:r>
      <w:r w:rsidRPr="00206A85">
        <w:rPr>
          <w:sz w:val="24"/>
          <w:szCs w:val="24"/>
        </w:rPr>
        <w:t xml:space="preserve">, </w:t>
      </w:r>
      <w:r w:rsidRPr="00206A85">
        <w:rPr>
          <w:color w:val="000000"/>
          <w:sz w:val="24"/>
          <w:szCs w:val="24"/>
        </w:rPr>
        <w:t>nedelsiant nutraukia bet kokius t</w:t>
      </w:r>
      <w:r w:rsidR="009221A0" w:rsidRPr="00206A85">
        <w:rPr>
          <w:color w:val="000000"/>
          <w:sz w:val="24"/>
          <w:szCs w:val="24"/>
        </w:rPr>
        <w:t>okį įtarimą keliančius veiksmus.</w:t>
      </w:r>
    </w:p>
    <w:p w14:paraId="340C5A76" w14:textId="77777777" w:rsidR="009221A0" w:rsidRPr="00206A85" w:rsidRDefault="009221A0" w:rsidP="00206A85">
      <w:pPr>
        <w:numPr>
          <w:ilvl w:val="1"/>
          <w:numId w:val="2"/>
        </w:numPr>
        <w:pBdr>
          <w:top w:val="nil"/>
          <w:left w:val="nil"/>
          <w:bottom w:val="nil"/>
          <w:right w:val="nil"/>
          <w:between w:val="nil"/>
        </w:pBdr>
        <w:tabs>
          <w:tab w:val="left" w:pos="1206"/>
        </w:tabs>
        <w:ind w:right="120" w:firstLine="566"/>
        <w:jc w:val="both"/>
        <w:rPr>
          <w:color w:val="000000"/>
          <w:sz w:val="24"/>
          <w:szCs w:val="24"/>
        </w:rPr>
      </w:pPr>
      <w:r w:rsidRPr="00206A85">
        <w:rPr>
          <w:sz w:val="24"/>
          <w:szCs w:val="24"/>
        </w:rPr>
        <w:t>dalyvauja</w:t>
      </w:r>
      <w:r w:rsidRPr="00206A85">
        <w:rPr>
          <w:spacing w:val="1"/>
          <w:sz w:val="24"/>
          <w:szCs w:val="24"/>
        </w:rPr>
        <w:t xml:space="preserve"> </w:t>
      </w:r>
      <w:r w:rsidRPr="00206A85">
        <w:rPr>
          <w:sz w:val="24"/>
          <w:szCs w:val="24"/>
        </w:rPr>
        <w:t>Mokyklos</w:t>
      </w:r>
      <w:r w:rsidRPr="00206A85">
        <w:rPr>
          <w:spacing w:val="1"/>
          <w:sz w:val="24"/>
          <w:szCs w:val="24"/>
        </w:rPr>
        <w:t xml:space="preserve"> </w:t>
      </w:r>
      <w:r w:rsidRPr="00206A85">
        <w:rPr>
          <w:sz w:val="24"/>
          <w:szCs w:val="24"/>
        </w:rPr>
        <w:t>organizuojamuose</w:t>
      </w:r>
      <w:r w:rsidRPr="00206A85">
        <w:rPr>
          <w:spacing w:val="1"/>
          <w:sz w:val="24"/>
          <w:szCs w:val="24"/>
        </w:rPr>
        <w:t xml:space="preserve"> </w:t>
      </w:r>
      <w:r w:rsidRPr="00206A85">
        <w:rPr>
          <w:sz w:val="24"/>
          <w:szCs w:val="24"/>
        </w:rPr>
        <w:t>susitikimuose,</w:t>
      </w:r>
      <w:r w:rsidRPr="00206A85">
        <w:rPr>
          <w:spacing w:val="1"/>
          <w:sz w:val="24"/>
          <w:szCs w:val="24"/>
        </w:rPr>
        <w:t xml:space="preserve"> </w:t>
      </w:r>
      <w:r w:rsidRPr="00206A85">
        <w:rPr>
          <w:sz w:val="24"/>
          <w:szCs w:val="24"/>
        </w:rPr>
        <w:t>posėdžiuose,</w:t>
      </w:r>
      <w:r w:rsidRPr="00206A85">
        <w:rPr>
          <w:spacing w:val="1"/>
          <w:sz w:val="24"/>
          <w:szCs w:val="24"/>
        </w:rPr>
        <w:t xml:space="preserve"> </w:t>
      </w:r>
      <w:r w:rsidRPr="00206A85">
        <w:rPr>
          <w:sz w:val="24"/>
          <w:szCs w:val="24"/>
        </w:rPr>
        <w:t>pagal</w:t>
      </w:r>
      <w:r w:rsidRPr="00206A85">
        <w:rPr>
          <w:spacing w:val="1"/>
          <w:sz w:val="24"/>
          <w:szCs w:val="24"/>
        </w:rPr>
        <w:t xml:space="preserve"> </w:t>
      </w:r>
      <w:r w:rsidRPr="00206A85">
        <w:rPr>
          <w:sz w:val="24"/>
          <w:szCs w:val="24"/>
        </w:rPr>
        <w:t>kompetenciją</w:t>
      </w:r>
      <w:r w:rsidRPr="00206A85">
        <w:rPr>
          <w:spacing w:val="1"/>
          <w:sz w:val="24"/>
          <w:szCs w:val="24"/>
        </w:rPr>
        <w:t xml:space="preserve"> </w:t>
      </w:r>
      <w:r w:rsidRPr="00206A85">
        <w:rPr>
          <w:sz w:val="24"/>
          <w:szCs w:val="24"/>
        </w:rPr>
        <w:t>dalyvauja darbo grupėse, Mokyklos savivaldos institucijose.</w:t>
      </w:r>
    </w:p>
    <w:p w14:paraId="2437AFAF" w14:textId="208978E5" w:rsidR="009221A0" w:rsidRPr="00206A85" w:rsidRDefault="009221A0" w:rsidP="00206A85">
      <w:pPr>
        <w:numPr>
          <w:ilvl w:val="1"/>
          <w:numId w:val="2"/>
        </w:numPr>
        <w:pBdr>
          <w:top w:val="nil"/>
          <w:left w:val="nil"/>
          <w:bottom w:val="nil"/>
          <w:right w:val="nil"/>
          <w:between w:val="nil"/>
        </w:pBdr>
        <w:tabs>
          <w:tab w:val="left" w:pos="1206"/>
        </w:tabs>
        <w:ind w:right="120" w:firstLine="566"/>
        <w:jc w:val="both"/>
        <w:rPr>
          <w:color w:val="000000"/>
          <w:sz w:val="24"/>
          <w:szCs w:val="24"/>
        </w:rPr>
      </w:pPr>
      <w:r w:rsidRPr="00206A85">
        <w:rPr>
          <w:sz w:val="24"/>
          <w:szCs w:val="24"/>
        </w:rPr>
        <w:t>dalyvauja rajono bendrojo ugdymo įstaigų socialinių pedagogų metodinės</w:t>
      </w:r>
      <w:r w:rsidRPr="00206A85">
        <w:rPr>
          <w:spacing w:val="1"/>
          <w:sz w:val="24"/>
          <w:szCs w:val="24"/>
        </w:rPr>
        <w:t xml:space="preserve"> </w:t>
      </w:r>
      <w:r w:rsidRPr="00206A85">
        <w:rPr>
          <w:sz w:val="24"/>
          <w:szCs w:val="24"/>
        </w:rPr>
        <w:t>grupės</w:t>
      </w:r>
      <w:r w:rsidRPr="00206A85">
        <w:rPr>
          <w:spacing w:val="1"/>
          <w:sz w:val="24"/>
          <w:szCs w:val="24"/>
        </w:rPr>
        <w:t xml:space="preserve"> </w:t>
      </w:r>
      <w:r w:rsidRPr="00206A85">
        <w:rPr>
          <w:sz w:val="24"/>
          <w:szCs w:val="24"/>
        </w:rPr>
        <w:t>veikloje,</w:t>
      </w:r>
      <w:r w:rsidRPr="00206A85">
        <w:rPr>
          <w:spacing w:val="1"/>
          <w:sz w:val="24"/>
          <w:szCs w:val="24"/>
        </w:rPr>
        <w:t xml:space="preserve"> </w:t>
      </w:r>
      <w:r w:rsidRPr="00206A85">
        <w:rPr>
          <w:sz w:val="24"/>
          <w:szCs w:val="24"/>
        </w:rPr>
        <w:t>tobulina</w:t>
      </w:r>
      <w:r w:rsidRPr="00206A85">
        <w:rPr>
          <w:spacing w:val="1"/>
          <w:sz w:val="24"/>
          <w:szCs w:val="24"/>
        </w:rPr>
        <w:t xml:space="preserve"> </w:t>
      </w:r>
      <w:r w:rsidRPr="00206A85">
        <w:rPr>
          <w:sz w:val="24"/>
          <w:szCs w:val="24"/>
        </w:rPr>
        <w:t>savo</w:t>
      </w:r>
      <w:r w:rsidRPr="00206A85">
        <w:rPr>
          <w:spacing w:val="1"/>
          <w:sz w:val="24"/>
          <w:szCs w:val="24"/>
        </w:rPr>
        <w:t xml:space="preserve"> </w:t>
      </w:r>
      <w:r w:rsidRPr="00206A85">
        <w:rPr>
          <w:sz w:val="24"/>
          <w:szCs w:val="24"/>
        </w:rPr>
        <w:t>kvalifikaciją.</w:t>
      </w:r>
    </w:p>
    <w:p w14:paraId="0B3A52FC" w14:textId="72F52C4F" w:rsidR="003727E2" w:rsidRPr="00206A85" w:rsidRDefault="006D7253" w:rsidP="00206A85">
      <w:pPr>
        <w:pBdr>
          <w:top w:val="nil"/>
          <w:left w:val="nil"/>
          <w:bottom w:val="nil"/>
          <w:right w:val="nil"/>
          <w:between w:val="nil"/>
        </w:pBdr>
        <w:tabs>
          <w:tab w:val="left" w:pos="1206"/>
        </w:tabs>
        <w:ind w:left="668" w:right="120"/>
        <w:jc w:val="center"/>
        <w:rPr>
          <w:color w:val="000000"/>
          <w:sz w:val="24"/>
          <w:szCs w:val="24"/>
        </w:rPr>
      </w:pPr>
      <w:r w:rsidRPr="00206A85">
        <w:rPr>
          <w:noProof/>
          <w:sz w:val="24"/>
          <w:szCs w:val="24"/>
        </w:rPr>
        <mc:AlternateContent>
          <mc:Choice Requires="wps">
            <w:drawing>
              <wp:anchor distT="0" distB="0" distL="0" distR="0" simplePos="0" relativeHeight="251658240" behindDoc="0" locked="0" layoutInCell="1" hidden="0" allowOverlap="1" wp14:anchorId="578E4B10" wp14:editId="08E28387">
                <wp:simplePos x="0" y="0"/>
                <wp:positionH relativeFrom="column">
                  <wp:posOffset>2527300</wp:posOffset>
                </wp:positionH>
                <wp:positionV relativeFrom="paragraph">
                  <wp:posOffset>190500</wp:posOffset>
                </wp:positionV>
                <wp:extent cx="1270" cy="12700"/>
                <wp:effectExtent l="0" t="0" r="0" b="0"/>
                <wp:wrapTopAndBottom distT="0" distB="0"/>
                <wp:docPr id="2" name=""/>
                <wp:cNvGraphicFramePr/>
                <a:graphic xmlns:a="http://schemas.openxmlformats.org/drawingml/2006/main">
                  <a:graphicData uri="http://schemas.microsoft.com/office/word/2010/wordprocessingShape">
                    <wps:wsp>
                      <wps:cNvSpPr/>
                      <wps:spPr>
                        <a:xfrm>
                          <a:off x="4754180" y="3779365"/>
                          <a:ext cx="1183640" cy="1270"/>
                        </a:xfrm>
                        <a:custGeom>
                          <a:avLst/>
                          <a:gdLst/>
                          <a:ahLst/>
                          <a:cxnLst/>
                          <a:rect l="l" t="t" r="r" b="b"/>
                          <a:pathLst>
                            <a:path w="1864" h="120000" extrusionOk="0">
                              <a:moveTo>
                                <a:pt x="0" y="0"/>
                              </a:moveTo>
                              <a:lnTo>
                                <a:pt x="186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2527300</wp:posOffset>
                </wp:positionH>
                <wp:positionV relativeFrom="paragraph">
                  <wp:posOffset>190500</wp:posOffset>
                </wp:positionV>
                <wp:extent cx="1270" cy="12700"/>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 cy="12700"/>
                        </a:xfrm>
                        <a:prstGeom prst="rect"/>
                        <a:ln/>
                      </pic:spPr>
                    </pic:pic>
                  </a:graphicData>
                </a:graphic>
              </wp:anchor>
            </w:drawing>
          </mc:Fallback>
        </mc:AlternateContent>
      </w:r>
      <w:r w:rsidR="009221A0" w:rsidRPr="00206A85">
        <w:rPr>
          <w:color w:val="000000"/>
          <w:sz w:val="24"/>
          <w:szCs w:val="24"/>
        </w:rPr>
        <w:t>______________</w:t>
      </w:r>
    </w:p>
    <w:sectPr w:rsidR="003727E2" w:rsidRPr="00206A85" w:rsidSect="009221A0">
      <w:pgSz w:w="11910" w:h="16840"/>
      <w:pgMar w:top="1701" w:right="567" w:bottom="1134" w:left="1701"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46A09"/>
    <w:multiLevelType w:val="multilevel"/>
    <w:tmpl w:val="77D48C58"/>
    <w:lvl w:ilvl="0">
      <w:start w:val="1"/>
      <w:numFmt w:val="decimal"/>
      <w:lvlText w:val="%1."/>
      <w:lvlJc w:val="left"/>
      <w:pPr>
        <w:ind w:left="102" w:hanging="303"/>
      </w:pPr>
      <w:rPr>
        <w:rFonts w:ascii="Times New Roman" w:eastAsia="Times New Roman" w:hAnsi="Times New Roman" w:cs="Times New Roman"/>
        <w:sz w:val="24"/>
        <w:szCs w:val="24"/>
      </w:rPr>
    </w:lvl>
    <w:lvl w:ilvl="1">
      <w:start w:val="1"/>
      <w:numFmt w:val="decimal"/>
      <w:lvlText w:val="%1.%2."/>
      <w:lvlJc w:val="left"/>
      <w:pPr>
        <w:ind w:left="102" w:hanging="432"/>
      </w:pPr>
      <w:rPr>
        <w:rFonts w:ascii="Times New Roman" w:eastAsia="Times New Roman" w:hAnsi="Times New Roman" w:cs="Times New Roman"/>
        <w:b w:val="0"/>
        <w:sz w:val="26"/>
        <w:szCs w:val="26"/>
      </w:rPr>
    </w:lvl>
    <w:lvl w:ilvl="2">
      <w:start w:val="1"/>
      <w:numFmt w:val="decimal"/>
      <w:lvlText w:val="%1.%2.%3."/>
      <w:lvlJc w:val="left"/>
      <w:pPr>
        <w:ind w:left="1388" w:hanging="719"/>
      </w:pPr>
      <w:rPr>
        <w:rFonts w:ascii="Times New Roman" w:eastAsia="Times New Roman" w:hAnsi="Times New Roman" w:cs="Times New Roman"/>
        <w:sz w:val="24"/>
        <w:szCs w:val="24"/>
      </w:rPr>
    </w:lvl>
    <w:lvl w:ilvl="3">
      <w:numFmt w:val="bullet"/>
      <w:lvlText w:val="•"/>
      <w:lvlJc w:val="left"/>
      <w:pPr>
        <w:ind w:left="5105" w:hanging="720"/>
      </w:pPr>
    </w:lvl>
    <w:lvl w:ilvl="4">
      <w:numFmt w:val="bullet"/>
      <w:lvlText w:val="•"/>
      <w:lvlJc w:val="left"/>
      <w:pPr>
        <w:ind w:left="5791" w:hanging="720"/>
      </w:pPr>
    </w:lvl>
    <w:lvl w:ilvl="5">
      <w:numFmt w:val="bullet"/>
      <w:lvlText w:val="•"/>
      <w:lvlJc w:val="left"/>
      <w:pPr>
        <w:ind w:left="6477" w:hanging="720"/>
      </w:pPr>
    </w:lvl>
    <w:lvl w:ilvl="6">
      <w:numFmt w:val="bullet"/>
      <w:lvlText w:val="•"/>
      <w:lvlJc w:val="left"/>
      <w:pPr>
        <w:ind w:left="7163" w:hanging="720"/>
      </w:pPr>
    </w:lvl>
    <w:lvl w:ilvl="7">
      <w:numFmt w:val="bullet"/>
      <w:lvlText w:val="•"/>
      <w:lvlJc w:val="left"/>
      <w:pPr>
        <w:ind w:left="7849" w:hanging="720"/>
      </w:pPr>
    </w:lvl>
    <w:lvl w:ilvl="8">
      <w:numFmt w:val="bullet"/>
      <w:lvlText w:val="•"/>
      <w:lvlJc w:val="left"/>
      <w:pPr>
        <w:ind w:left="8534" w:hanging="720"/>
      </w:pPr>
    </w:lvl>
  </w:abstractNum>
  <w:abstractNum w:abstractNumId="1" w15:restartNumberingAfterBreak="0">
    <w:nsid w:val="58574C4D"/>
    <w:multiLevelType w:val="multilevel"/>
    <w:tmpl w:val="7E200F92"/>
    <w:lvl w:ilvl="0">
      <w:start w:val="1"/>
      <w:numFmt w:val="decimal"/>
      <w:lvlText w:val="%1."/>
      <w:lvlJc w:val="left"/>
      <w:pPr>
        <w:ind w:left="102" w:hanging="272"/>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02" w:hanging="428"/>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4560" w:hanging="428"/>
      </w:pPr>
      <w:rPr>
        <w:rFonts w:hint="default"/>
        <w:lang w:val="lt-LT" w:eastAsia="en-US" w:bidi="ar-SA"/>
      </w:rPr>
    </w:lvl>
    <w:lvl w:ilvl="3">
      <w:numFmt w:val="bullet"/>
      <w:lvlText w:val="•"/>
      <w:lvlJc w:val="left"/>
      <w:pPr>
        <w:ind w:left="5220" w:hanging="428"/>
      </w:pPr>
      <w:rPr>
        <w:rFonts w:hint="default"/>
        <w:lang w:val="lt-LT" w:eastAsia="en-US" w:bidi="ar-SA"/>
      </w:rPr>
    </w:lvl>
    <w:lvl w:ilvl="4">
      <w:numFmt w:val="bullet"/>
      <w:lvlText w:val="•"/>
      <w:lvlJc w:val="left"/>
      <w:pPr>
        <w:ind w:left="5881" w:hanging="428"/>
      </w:pPr>
      <w:rPr>
        <w:rFonts w:hint="default"/>
        <w:lang w:val="lt-LT" w:eastAsia="en-US" w:bidi="ar-SA"/>
      </w:rPr>
    </w:lvl>
    <w:lvl w:ilvl="5">
      <w:numFmt w:val="bullet"/>
      <w:lvlText w:val="•"/>
      <w:lvlJc w:val="left"/>
      <w:pPr>
        <w:ind w:left="6542" w:hanging="428"/>
      </w:pPr>
      <w:rPr>
        <w:rFonts w:hint="default"/>
        <w:lang w:val="lt-LT" w:eastAsia="en-US" w:bidi="ar-SA"/>
      </w:rPr>
    </w:lvl>
    <w:lvl w:ilvl="6">
      <w:numFmt w:val="bullet"/>
      <w:lvlText w:val="•"/>
      <w:lvlJc w:val="left"/>
      <w:pPr>
        <w:ind w:left="7203" w:hanging="428"/>
      </w:pPr>
      <w:rPr>
        <w:rFonts w:hint="default"/>
        <w:lang w:val="lt-LT" w:eastAsia="en-US" w:bidi="ar-SA"/>
      </w:rPr>
    </w:lvl>
    <w:lvl w:ilvl="7">
      <w:numFmt w:val="bullet"/>
      <w:lvlText w:val="•"/>
      <w:lvlJc w:val="left"/>
      <w:pPr>
        <w:ind w:left="7864" w:hanging="428"/>
      </w:pPr>
      <w:rPr>
        <w:rFonts w:hint="default"/>
        <w:lang w:val="lt-LT" w:eastAsia="en-US" w:bidi="ar-SA"/>
      </w:rPr>
    </w:lvl>
    <w:lvl w:ilvl="8">
      <w:numFmt w:val="bullet"/>
      <w:lvlText w:val="•"/>
      <w:lvlJc w:val="left"/>
      <w:pPr>
        <w:ind w:left="8524" w:hanging="428"/>
      </w:pPr>
      <w:rPr>
        <w:rFonts w:hint="default"/>
        <w:lang w:val="lt-LT" w:eastAsia="en-US" w:bidi="ar-SA"/>
      </w:rPr>
    </w:lvl>
  </w:abstractNum>
  <w:abstractNum w:abstractNumId="2" w15:restartNumberingAfterBreak="0">
    <w:nsid w:val="662E3E04"/>
    <w:multiLevelType w:val="multilevel"/>
    <w:tmpl w:val="9C224820"/>
    <w:lvl w:ilvl="0">
      <w:start w:val="4"/>
      <w:numFmt w:val="decimal"/>
      <w:lvlText w:val="%1"/>
      <w:lvlJc w:val="left"/>
      <w:pPr>
        <w:ind w:left="102" w:hanging="454"/>
      </w:pPr>
    </w:lvl>
    <w:lvl w:ilvl="1">
      <w:start w:val="7"/>
      <w:numFmt w:val="decimal"/>
      <w:lvlText w:val="%1.%2."/>
      <w:lvlJc w:val="left"/>
      <w:pPr>
        <w:ind w:left="102" w:hanging="454"/>
      </w:pPr>
      <w:rPr>
        <w:rFonts w:ascii="Times New Roman" w:eastAsia="Times New Roman" w:hAnsi="Times New Roman" w:cs="Times New Roman"/>
        <w:sz w:val="24"/>
        <w:szCs w:val="24"/>
      </w:rPr>
    </w:lvl>
    <w:lvl w:ilvl="2">
      <w:numFmt w:val="bullet"/>
      <w:lvlText w:val="•"/>
      <w:lvlJc w:val="left"/>
      <w:pPr>
        <w:ind w:left="5154" w:hanging="454"/>
      </w:pPr>
    </w:lvl>
    <w:lvl w:ilvl="3">
      <w:numFmt w:val="bullet"/>
      <w:lvlText w:val="•"/>
      <w:lvlJc w:val="left"/>
      <w:pPr>
        <w:ind w:left="5748" w:hanging="454"/>
      </w:pPr>
    </w:lvl>
    <w:lvl w:ilvl="4">
      <w:numFmt w:val="bullet"/>
      <w:lvlText w:val="•"/>
      <w:lvlJc w:val="left"/>
      <w:pPr>
        <w:ind w:left="6342" w:hanging="453"/>
      </w:pPr>
    </w:lvl>
    <w:lvl w:ilvl="5">
      <w:numFmt w:val="bullet"/>
      <w:lvlText w:val="•"/>
      <w:lvlJc w:val="left"/>
      <w:pPr>
        <w:ind w:left="6936" w:hanging="454"/>
      </w:pPr>
    </w:lvl>
    <w:lvl w:ilvl="6">
      <w:numFmt w:val="bullet"/>
      <w:lvlText w:val="•"/>
      <w:lvlJc w:val="left"/>
      <w:pPr>
        <w:ind w:left="7530" w:hanging="454"/>
      </w:pPr>
    </w:lvl>
    <w:lvl w:ilvl="7">
      <w:numFmt w:val="bullet"/>
      <w:lvlText w:val="•"/>
      <w:lvlJc w:val="left"/>
      <w:pPr>
        <w:ind w:left="8124" w:hanging="454"/>
      </w:pPr>
    </w:lvl>
    <w:lvl w:ilvl="8">
      <w:numFmt w:val="bullet"/>
      <w:lvlText w:val="•"/>
      <w:lvlJc w:val="left"/>
      <w:pPr>
        <w:ind w:left="8718" w:hanging="454"/>
      </w:pPr>
    </w:lvl>
  </w:abstractNum>
  <w:num w:numId="1" w16cid:durableId="1861164971">
    <w:abstractNumId w:val="2"/>
  </w:num>
  <w:num w:numId="2" w16cid:durableId="1272081506">
    <w:abstractNumId w:val="0"/>
  </w:num>
  <w:num w:numId="3" w16cid:durableId="634069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E2"/>
    <w:rsid w:val="00206A85"/>
    <w:rsid w:val="0030306E"/>
    <w:rsid w:val="003727E2"/>
    <w:rsid w:val="006D7253"/>
    <w:rsid w:val="009221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2BE3"/>
  <w15:docId w15:val="{F5C2DFAC-0D5F-4E68-BAA0-35B2E510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566"/>
      <w:jc w:val="both"/>
    </w:pPr>
    <w:rPr>
      <w:sz w:val="24"/>
      <w:szCs w:val="24"/>
    </w:rPr>
  </w:style>
  <w:style w:type="paragraph" w:styleId="Sraopastraipa">
    <w:name w:val="List Paragraph"/>
    <w:basedOn w:val="prastasis"/>
    <w:uiPriority w:val="1"/>
    <w:qFormat/>
    <w:pPr>
      <w:ind w:left="102" w:firstLine="566"/>
      <w:jc w:val="both"/>
    </w:pPr>
  </w:style>
  <w:style w:type="paragraph" w:customStyle="1" w:styleId="TableParagraph">
    <w:name w:val="Table Paragraph"/>
    <w:basedOn w:val="prastasis"/>
    <w:uiPriority w:val="1"/>
    <w:qFormat/>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mcFNZiGtEQ5x0msYBy/Q26BXTw==">AMUW2mXQI9soETBD4xrgPhkR7O2rDgwDS7X3ats/XJaivsLroVqdrXKluWTeXEythvS7JW3DkT0o1RbJlImUWtJ03FBM2h//kB8x3vHe6oAs0nFdSlF5j6InLmH7VHHYCX2JsdFBcGd9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3333</Words>
  <Characters>1901</Characters>
  <Application>Microsoft Office Word</Application>
  <DocSecurity>0</DocSecurity>
  <Lines>15</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OLGA NIKITINA</cp:lastModifiedBy>
  <cp:revision>5</cp:revision>
  <dcterms:created xsi:type="dcterms:W3CDTF">2022-11-29T20:28:00Z</dcterms:created>
  <dcterms:modified xsi:type="dcterms:W3CDTF">2023-01-16T11:11:00Z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2022-05-10T00:00:00Z</vt:filetime>
  </property>
  <property fmtid="{D5CDD505-2E9C-101B-9397-08002B2CF9AE}" pid="3" name="Creator">
    <vt:lpwstr>Microsoft® Word 2016</vt:lpwstr>
  </property>
  <property fmtid="{D5CDD505-2E9C-101B-9397-08002B2CF9AE}" pid="4" name="LastSaved">
    <vt:filetime>2022-10-29T00:00:00Z</vt:filetime>
  </property>
</Properties>
</file>